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CA5" w:rsidRPr="00D93916" w:rsidRDefault="006B6CA5" w:rsidP="00DB0A14">
      <w:pPr>
        <w:pStyle w:val="Textopadro1"/>
        <w:jc w:val="center"/>
        <w:rPr>
          <w:rFonts w:asciiTheme="minorHAnsi" w:hAnsiTheme="minorHAnsi" w:cstheme="minorHAnsi"/>
          <w:sz w:val="28"/>
          <w:szCs w:val="28"/>
          <w:lang w:val="pt-BR"/>
        </w:rPr>
      </w:pPr>
    </w:p>
    <w:p w:rsidR="00DB0A14" w:rsidRDefault="00217B72" w:rsidP="00DB0A14">
      <w:pPr>
        <w:pStyle w:val="Textopadro1"/>
        <w:jc w:val="center"/>
        <w:rPr>
          <w:rFonts w:asciiTheme="minorHAnsi" w:hAnsiTheme="minorHAnsi" w:cstheme="minorHAnsi"/>
          <w:sz w:val="40"/>
          <w:szCs w:val="40"/>
          <w:lang w:val="pt-BR"/>
        </w:rPr>
      </w:pPr>
      <w:r>
        <w:rPr>
          <w:rFonts w:asciiTheme="minorHAnsi" w:hAnsiTheme="minorHAnsi" w:cstheme="minorHAnsi"/>
          <w:sz w:val="40"/>
          <w:szCs w:val="40"/>
          <w:lang w:val="pt-BR"/>
        </w:rPr>
        <w:t>COMUNICADO</w:t>
      </w:r>
    </w:p>
    <w:p w:rsidR="003B503F" w:rsidRDefault="003B503F" w:rsidP="003B503F">
      <w:pPr>
        <w:pStyle w:val="Default"/>
      </w:pPr>
    </w:p>
    <w:p w:rsidR="005A1F78" w:rsidRDefault="003B503F" w:rsidP="00217B72">
      <w:pPr>
        <w:pStyle w:val="Default"/>
        <w:ind w:firstLine="360"/>
        <w:jc w:val="both"/>
      </w:pPr>
      <w:r>
        <w:t>Comu</w:t>
      </w:r>
      <w:r w:rsidR="00BA4FA2">
        <w:t>nicamos a</w:t>
      </w:r>
      <w:r w:rsidR="007C5A6C">
        <w:t xml:space="preserve"> todos os </w:t>
      </w:r>
      <w:r w:rsidR="000C0216">
        <w:t xml:space="preserve">controladores internos </w:t>
      </w:r>
      <w:r w:rsidR="007C5A6C">
        <w:t>que</w:t>
      </w:r>
      <w:r w:rsidR="003B6CDB">
        <w:t>,</w:t>
      </w:r>
      <w:r w:rsidR="007C5A6C">
        <w:t xml:space="preserve"> </w:t>
      </w:r>
      <w:r w:rsidR="00C30D93">
        <w:t>por questões de segurança dos dados do módulo tributário</w:t>
      </w:r>
      <w:r w:rsidR="003B6CDB">
        <w:t>,</w:t>
      </w:r>
      <w:r w:rsidR="00C30D93">
        <w:t xml:space="preserve"> os usuários do sistema </w:t>
      </w:r>
      <w:proofErr w:type="spellStart"/>
      <w:r w:rsidR="00C30D93">
        <w:t>e-Sfinge</w:t>
      </w:r>
      <w:proofErr w:type="spellEnd"/>
      <w:r w:rsidR="00C30D93">
        <w:t xml:space="preserve"> </w:t>
      </w:r>
      <w:r w:rsidR="003B6CDB">
        <w:t xml:space="preserve">que necessitem realizar consultas sobre estes </w:t>
      </w:r>
      <w:r w:rsidR="00C30D93">
        <w:t>terão que ter o perfil “</w:t>
      </w:r>
      <w:proofErr w:type="spellStart"/>
      <w:r w:rsidR="00C30D93" w:rsidRPr="00C30D93">
        <w:t>e-Sfinge</w:t>
      </w:r>
      <w:proofErr w:type="spellEnd"/>
      <w:r w:rsidR="00C30D93" w:rsidRPr="00C30D93">
        <w:t xml:space="preserve"> Consulta Módulo Tributos</w:t>
      </w:r>
      <w:r w:rsidR="00C30D93">
        <w:t xml:space="preserve">”. </w:t>
      </w:r>
    </w:p>
    <w:p w:rsidR="005A1F78" w:rsidRDefault="005A1F78" w:rsidP="00217B72">
      <w:pPr>
        <w:pStyle w:val="Default"/>
        <w:ind w:firstLine="360"/>
        <w:jc w:val="both"/>
      </w:pPr>
    </w:p>
    <w:p w:rsidR="002F220B" w:rsidRDefault="00C30D93" w:rsidP="00217B72">
      <w:pPr>
        <w:pStyle w:val="Default"/>
        <w:ind w:firstLine="360"/>
        <w:jc w:val="both"/>
      </w:pPr>
      <w:r w:rsidRPr="00C30D93">
        <w:t xml:space="preserve">Para </w:t>
      </w:r>
      <w:r w:rsidR="003B6CDB">
        <w:t xml:space="preserve">as operações de </w:t>
      </w:r>
      <w:r w:rsidRPr="00C30D93">
        <w:t xml:space="preserve">envio e confirmação </w:t>
      </w:r>
      <w:r w:rsidR="003B6CDB">
        <w:t xml:space="preserve">de remessa permanecem </w:t>
      </w:r>
      <w:r w:rsidRPr="00C30D93">
        <w:t>os mesmos perfis, respectivamente, “</w:t>
      </w:r>
      <w:proofErr w:type="spellStart"/>
      <w:r w:rsidRPr="00C30D93">
        <w:t>e-Sfinge</w:t>
      </w:r>
      <w:proofErr w:type="spellEnd"/>
      <w:r w:rsidRPr="00C30D93">
        <w:t xml:space="preserve"> WS” e “</w:t>
      </w:r>
      <w:proofErr w:type="spellStart"/>
      <w:r w:rsidRPr="00C30D93">
        <w:t>e-Sfinge</w:t>
      </w:r>
      <w:proofErr w:type="spellEnd"/>
      <w:r w:rsidRPr="00C30D93">
        <w:t xml:space="preserve"> </w:t>
      </w:r>
      <w:proofErr w:type="spellStart"/>
      <w:r w:rsidRPr="00C30D93">
        <w:t>Adm</w:t>
      </w:r>
      <w:proofErr w:type="spellEnd"/>
      <w:r w:rsidRPr="00C30D93">
        <w:t xml:space="preserve"> CI”.</w:t>
      </w:r>
      <w:r w:rsidR="005A1F78">
        <w:t xml:space="preserve"> </w:t>
      </w:r>
    </w:p>
    <w:p w:rsidR="002F220B" w:rsidRDefault="002F220B" w:rsidP="00A9736F">
      <w:pPr>
        <w:pStyle w:val="Default"/>
        <w:jc w:val="both"/>
      </w:pPr>
    </w:p>
    <w:p w:rsidR="007C5A6C" w:rsidRDefault="007C5A6C" w:rsidP="00C30D93">
      <w:pPr>
        <w:pStyle w:val="Default"/>
        <w:jc w:val="both"/>
      </w:pPr>
    </w:p>
    <w:p w:rsidR="008A7E3A" w:rsidRDefault="008A7E3A" w:rsidP="00C30D93">
      <w:pPr>
        <w:rPr>
          <w:b/>
          <w:sz w:val="24"/>
          <w:szCs w:val="24"/>
        </w:rPr>
      </w:pPr>
    </w:p>
    <w:p w:rsidR="0034319E" w:rsidRDefault="0034319E" w:rsidP="00C30D93">
      <w:pPr>
        <w:rPr>
          <w:b/>
          <w:sz w:val="24"/>
          <w:szCs w:val="24"/>
        </w:rPr>
      </w:pPr>
    </w:p>
    <w:p w:rsidR="0034319E" w:rsidRDefault="0034319E" w:rsidP="00C30D93">
      <w:pPr>
        <w:rPr>
          <w:b/>
          <w:sz w:val="24"/>
          <w:szCs w:val="24"/>
        </w:rPr>
      </w:pPr>
    </w:p>
    <w:p w:rsidR="0034319E" w:rsidRDefault="0034319E" w:rsidP="00C30D93">
      <w:pPr>
        <w:rPr>
          <w:b/>
          <w:sz w:val="24"/>
          <w:szCs w:val="24"/>
        </w:rPr>
      </w:pPr>
    </w:p>
    <w:p w:rsidR="0032340B" w:rsidRDefault="0032340B" w:rsidP="00A616E3">
      <w:pPr>
        <w:ind w:left="2832" w:firstLine="708"/>
        <w:jc w:val="center"/>
        <w:rPr>
          <w:b/>
          <w:sz w:val="24"/>
          <w:szCs w:val="24"/>
        </w:rPr>
      </w:pPr>
      <w:r w:rsidRPr="005F283E">
        <w:rPr>
          <w:b/>
          <w:sz w:val="24"/>
          <w:szCs w:val="24"/>
        </w:rPr>
        <w:t>Florianóp</w:t>
      </w:r>
      <w:bookmarkStart w:id="0" w:name="_GoBack"/>
      <w:bookmarkEnd w:id="0"/>
      <w:r w:rsidRPr="005F283E">
        <w:rPr>
          <w:b/>
          <w:sz w:val="24"/>
          <w:szCs w:val="24"/>
        </w:rPr>
        <w:t xml:space="preserve">olis, </w:t>
      </w:r>
      <w:r w:rsidR="00C30D93">
        <w:rPr>
          <w:b/>
          <w:sz w:val="24"/>
          <w:szCs w:val="24"/>
        </w:rPr>
        <w:t>18</w:t>
      </w:r>
      <w:r w:rsidRPr="005F283E">
        <w:rPr>
          <w:b/>
          <w:sz w:val="24"/>
          <w:szCs w:val="24"/>
        </w:rPr>
        <w:t xml:space="preserve"> de</w:t>
      </w:r>
      <w:r w:rsidR="00C30D93">
        <w:rPr>
          <w:b/>
          <w:sz w:val="24"/>
          <w:szCs w:val="24"/>
        </w:rPr>
        <w:t xml:space="preserve"> fevereiro</w:t>
      </w:r>
      <w:r w:rsidR="009C078D">
        <w:rPr>
          <w:b/>
          <w:sz w:val="24"/>
          <w:szCs w:val="24"/>
        </w:rPr>
        <w:t xml:space="preserve"> </w:t>
      </w:r>
      <w:r w:rsidR="003B503F">
        <w:rPr>
          <w:b/>
          <w:sz w:val="24"/>
          <w:szCs w:val="24"/>
        </w:rPr>
        <w:t>de</w:t>
      </w:r>
      <w:r w:rsidR="00C30D93">
        <w:rPr>
          <w:b/>
          <w:sz w:val="24"/>
          <w:szCs w:val="24"/>
        </w:rPr>
        <w:t xml:space="preserve"> 2020</w:t>
      </w:r>
      <w:r w:rsidR="0063548F" w:rsidRPr="005F283E">
        <w:rPr>
          <w:b/>
          <w:sz w:val="24"/>
          <w:szCs w:val="24"/>
        </w:rPr>
        <w:t>.</w:t>
      </w:r>
    </w:p>
    <w:p w:rsidR="00F100B3" w:rsidRPr="005F283E" w:rsidRDefault="00F100B3" w:rsidP="005A1F78">
      <w:pPr>
        <w:rPr>
          <w:b/>
          <w:sz w:val="24"/>
          <w:szCs w:val="24"/>
        </w:rPr>
      </w:pPr>
    </w:p>
    <w:p w:rsidR="005F283E" w:rsidRDefault="00C30D93" w:rsidP="00C30D93">
      <w:pPr>
        <w:rPr>
          <w:sz w:val="24"/>
          <w:szCs w:val="24"/>
        </w:rPr>
      </w:pPr>
      <w:r w:rsidRPr="00C30D93">
        <w:rPr>
          <w:sz w:val="24"/>
          <w:szCs w:val="24"/>
        </w:rPr>
        <w:t>Diretoria d</w:t>
      </w:r>
      <w:r w:rsidR="00C70F86">
        <w:rPr>
          <w:sz w:val="24"/>
          <w:szCs w:val="24"/>
        </w:rPr>
        <w:t>e Informações Estratégicas (DIE</w:t>
      </w:r>
      <w:r w:rsidRPr="00C30D93">
        <w:rPr>
          <w:sz w:val="24"/>
          <w:szCs w:val="24"/>
        </w:rPr>
        <w:t>)</w:t>
      </w:r>
    </w:p>
    <w:sectPr w:rsidR="005F283E" w:rsidSect="000D2C4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C66" w:rsidRDefault="007B7C66" w:rsidP="005C7811">
      <w:r>
        <w:separator/>
      </w:r>
    </w:p>
  </w:endnote>
  <w:endnote w:type="continuationSeparator" w:id="0">
    <w:p w:rsidR="007B7C66" w:rsidRDefault="007B7C66" w:rsidP="005C7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C66" w:rsidRDefault="007B7C66" w:rsidP="005C7811">
      <w:r>
        <w:separator/>
      </w:r>
    </w:p>
  </w:footnote>
  <w:footnote w:type="continuationSeparator" w:id="0">
    <w:p w:rsidR="007B7C66" w:rsidRDefault="007B7C66" w:rsidP="005C7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1285"/>
      <w:gridCol w:w="8065"/>
    </w:tblGrid>
    <w:tr w:rsidR="005C7811" w:rsidTr="00F96DC0">
      <w:tc>
        <w:tcPr>
          <w:tcW w:w="1285" w:type="dxa"/>
        </w:tcPr>
        <w:p w:rsidR="005C7811" w:rsidRDefault="005C7811" w:rsidP="00F96DC0">
          <w:pPr>
            <w:pStyle w:val="Textopadro"/>
            <w:jc w:val="center"/>
          </w:pPr>
          <w:r>
            <w:rPr>
              <w:noProof/>
              <w:lang w:val="pt-BR"/>
            </w:rPr>
            <w:drawing>
              <wp:inline distT="0" distB="0" distL="0" distR="0">
                <wp:extent cx="533400" cy="876300"/>
                <wp:effectExtent l="19050" t="0" r="0" b="0"/>
                <wp:docPr id="7" name="Imagem 7" descr="logotce_com_no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tce_com_no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876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65" w:type="dxa"/>
        </w:tcPr>
        <w:p w:rsidR="005C7811" w:rsidRPr="000A3874" w:rsidRDefault="005C7811" w:rsidP="00F96DC0">
          <w:pPr>
            <w:pStyle w:val="Ttulo31"/>
            <w:rPr>
              <w:rFonts w:ascii="Gill Sans" w:hAnsi="Gill Sans"/>
            </w:rPr>
          </w:pPr>
          <w:r w:rsidRPr="000A3874">
            <w:rPr>
              <w:rFonts w:ascii="Gill Sans" w:hAnsi="Gill Sans"/>
            </w:rPr>
            <w:t>TRIBUNAL DE CONTAS DO ESTADO DE SANTA CATARINA</w:t>
          </w:r>
        </w:p>
        <w:p w:rsidR="005C7811" w:rsidRPr="009D29BC" w:rsidRDefault="005C7811" w:rsidP="00ED11BE">
          <w:pPr>
            <w:rPr>
              <w:rFonts w:ascii="Gill Sans" w:hAnsi="Gill Sans"/>
            </w:rPr>
          </w:pPr>
          <w:r w:rsidRPr="000A3874">
            <w:rPr>
              <w:rFonts w:ascii="Gill Sans" w:hAnsi="Gill Sans"/>
            </w:rPr>
            <w:t>Rua Bulcão Viana, 90, Centro - Florianópolis - Santa Catarina</w:t>
          </w:r>
          <w:r w:rsidR="00045E8F">
            <w:rPr>
              <w:rFonts w:ascii="Gill Sans" w:hAnsi="Gill Sans"/>
            </w:rPr>
            <w:t xml:space="preserve"> </w:t>
          </w:r>
          <w:r w:rsidRPr="000A3874">
            <w:rPr>
              <w:rFonts w:ascii="Gill Sans" w:hAnsi="Gill Sans"/>
            </w:rPr>
            <w:t>Fone</w:t>
          </w:r>
          <w:r>
            <w:rPr>
              <w:rFonts w:ascii="Gill Sans" w:hAnsi="Gill Sans"/>
            </w:rPr>
            <w:t xml:space="preserve"> (048) 3221-3670   </w:t>
          </w:r>
          <w:r w:rsidRPr="000A3874">
            <w:rPr>
              <w:rFonts w:ascii="Gill Sans" w:hAnsi="Gill Sans"/>
            </w:rPr>
            <w:t>Home-</w:t>
          </w:r>
          <w:proofErr w:type="spellStart"/>
          <w:r w:rsidRPr="000A3874">
            <w:rPr>
              <w:rFonts w:ascii="Gill Sans" w:hAnsi="Gill Sans"/>
            </w:rPr>
            <w:t>page</w:t>
          </w:r>
          <w:proofErr w:type="spellEnd"/>
          <w:r w:rsidRPr="000A3874">
            <w:rPr>
              <w:rFonts w:ascii="Gill Sans" w:hAnsi="Gill Sans"/>
            </w:rPr>
            <w:t xml:space="preserve"> </w:t>
          </w:r>
          <w:r w:rsidRPr="000A3874">
            <w:rPr>
              <w:rStyle w:val="Hyperlink"/>
              <w:rFonts w:ascii="Gill Sans" w:hAnsi="Gill Sans"/>
              <w:sz w:val="20"/>
            </w:rPr>
            <w:t>www.tce.sc.gov.br</w:t>
          </w:r>
        </w:p>
      </w:tc>
    </w:tr>
  </w:tbl>
  <w:p w:rsidR="005C7811" w:rsidRDefault="005C781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A3031"/>
    <w:multiLevelType w:val="hybridMultilevel"/>
    <w:tmpl w:val="167C02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03C09"/>
    <w:multiLevelType w:val="hybridMultilevel"/>
    <w:tmpl w:val="DF2AC8D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063B2"/>
    <w:multiLevelType w:val="hybridMultilevel"/>
    <w:tmpl w:val="DC789A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350A"/>
    <w:multiLevelType w:val="hybridMultilevel"/>
    <w:tmpl w:val="061829A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B0F5B"/>
    <w:multiLevelType w:val="hybridMultilevel"/>
    <w:tmpl w:val="7CAC61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27F94"/>
    <w:multiLevelType w:val="hybridMultilevel"/>
    <w:tmpl w:val="5D70161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EC4AB2"/>
    <w:multiLevelType w:val="hybridMultilevel"/>
    <w:tmpl w:val="8B4EAE52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B6E210F"/>
    <w:multiLevelType w:val="hybridMultilevel"/>
    <w:tmpl w:val="C5AAC7E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0B"/>
    <w:rsid w:val="0001765C"/>
    <w:rsid w:val="00045E8F"/>
    <w:rsid w:val="000B3324"/>
    <w:rsid w:val="000C0216"/>
    <w:rsid w:val="000D2C4B"/>
    <w:rsid w:val="000E4302"/>
    <w:rsid w:val="00137FAE"/>
    <w:rsid w:val="00152CB1"/>
    <w:rsid w:val="00152DE7"/>
    <w:rsid w:val="001A0C0B"/>
    <w:rsid w:val="001B0BB3"/>
    <w:rsid w:val="001D3256"/>
    <w:rsid w:val="00217B72"/>
    <w:rsid w:val="002552CB"/>
    <w:rsid w:val="00261A22"/>
    <w:rsid w:val="00275E6B"/>
    <w:rsid w:val="002976F7"/>
    <w:rsid w:val="002A2F26"/>
    <w:rsid w:val="002E5860"/>
    <w:rsid w:val="002F220B"/>
    <w:rsid w:val="002F7B81"/>
    <w:rsid w:val="003040E1"/>
    <w:rsid w:val="0032340B"/>
    <w:rsid w:val="00324460"/>
    <w:rsid w:val="0034319E"/>
    <w:rsid w:val="00344FFC"/>
    <w:rsid w:val="00364B21"/>
    <w:rsid w:val="003729D9"/>
    <w:rsid w:val="00384BE1"/>
    <w:rsid w:val="00386712"/>
    <w:rsid w:val="003B503F"/>
    <w:rsid w:val="003B6CDB"/>
    <w:rsid w:val="003C01A7"/>
    <w:rsid w:val="003F7258"/>
    <w:rsid w:val="003F74E0"/>
    <w:rsid w:val="004D2620"/>
    <w:rsid w:val="004D35A3"/>
    <w:rsid w:val="004D7C42"/>
    <w:rsid w:val="004F3EB8"/>
    <w:rsid w:val="00502210"/>
    <w:rsid w:val="00530CA0"/>
    <w:rsid w:val="00534F22"/>
    <w:rsid w:val="00551ABD"/>
    <w:rsid w:val="0059498E"/>
    <w:rsid w:val="005A1F78"/>
    <w:rsid w:val="005B10A8"/>
    <w:rsid w:val="005C7811"/>
    <w:rsid w:val="005F283E"/>
    <w:rsid w:val="006214AF"/>
    <w:rsid w:val="0063021F"/>
    <w:rsid w:val="0063548F"/>
    <w:rsid w:val="00636F40"/>
    <w:rsid w:val="00645998"/>
    <w:rsid w:val="00654AEE"/>
    <w:rsid w:val="00673105"/>
    <w:rsid w:val="00680A3E"/>
    <w:rsid w:val="006815D2"/>
    <w:rsid w:val="006970D8"/>
    <w:rsid w:val="006A221E"/>
    <w:rsid w:val="006B6CA5"/>
    <w:rsid w:val="006D613F"/>
    <w:rsid w:val="006F51F5"/>
    <w:rsid w:val="0070149E"/>
    <w:rsid w:val="007545DD"/>
    <w:rsid w:val="00755111"/>
    <w:rsid w:val="007834D4"/>
    <w:rsid w:val="007A3FA9"/>
    <w:rsid w:val="007B7A14"/>
    <w:rsid w:val="007B7C66"/>
    <w:rsid w:val="007C5A6C"/>
    <w:rsid w:val="007E4E29"/>
    <w:rsid w:val="00822EA9"/>
    <w:rsid w:val="008307D8"/>
    <w:rsid w:val="00843248"/>
    <w:rsid w:val="00857BC0"/>
    <w:rsid w:val="008A7E3A"/>
    <w:rsid w:val="008F2A32"/>
    <w:rsid w:val="009021CD"/>
    <w:rsid w:val="00942116"/>
    <w:rsid w:val="00956C92"/>
    <w:rsid w:val="00965B17"/>
    <w:rsid w:val="0097302D"/>
    <w:rsid w:val="00975F93"/>
    <w:rsid w:val="00980269"/>
    <w:rsid w:val="00980F96"/>
    <w:rsid w:val="00986946"/>
    <w:rsid w:val="00991FD4"/>
    <w:rsid w:val="009C078D"/>
    <w:rsid w:val="009D29BC"/>
    <w:rsid w:val="009E2954"/>
    <w:rsid w:val="009E4235"/>
    <w:rsid w:val="00A46BE0"/>
    <w:rsid w:val="00A46EE6"/>
    <w:rsid w:val="00A54293"/>
    <w:rsid w:val="00A616E3"/>
    <w:rsid w:val="00A768CE"/>
    <w:rsid w:val="00A9736F"/>
    <w:rsid w:val="00AA521E"/>
    <w:rsid w:val="00AB34CB"/>
    <w:rsid w:val="00AD290F"/>
    <w:rsid w:val="00AD464A"/>
    <w:rsid w:val="00AD7498"/>
    <w:rsid w:val="00AF4CFD"/>
    <w:rsid w:val="00B11410"/>
    <w:rsid w:val="00B2452B"/>
    <w:rsid w:val="00B27A04"/>
    <w:rsid w:val="00B3263D"/>
    <w:rsid w:val="00B66EEA"/>
    <w:rsid w:val="00B7378D"/>
    <w:rsid w:val="00B758A3"/>
    <w:rsid w:val="00B8461D"/>
    <w:rsid w:val="00BA4FA2"/>
    <w:rsid w:val="00BC1924"/>
    <w:rsid w:val="00BF0D0A"/>
    <w:rsid w:val="00BF17F2"/>
    <w:rsid w:val="00BF17FB"/>
    <w:rsid w:val="00C108E9"/>
    <w:rsid w:val="00C30D93"/>
    <w:rsid w:val="00C377DE"/>
    <w:rsid w:val="00C60171"/>
    <w:rsid w:val="00C70F86"/>
    <w:rsid w:val="00C859B7"/>
    <w:rsid w:val="00C92289"/>
    <w:rsid w:val="00C9426B"/>
    <w:rsid w:val="00CB4275"/>
    <w:rsid w:val="00CC7F2C"/>
    <w:rsid w:val="00CE4A1D"/>
    <w:rsid w:val="00D0619E"/>
    <w:rsid w:val="00D17866"/>
    <w:rsid w:val="00D24000"/>
    <w:rsid w:val="00D3247E"/>
    <w:rsid w:val="00D363FF"/>
    <w:rsid w:val="00D4022B"/>
    <w:rsid w:val="00D45A6F"/>
    <w:rsid w:val="00D67BE7"/>
    <w:rsid w:val="00D706E2"/>
    <w:rsid w:val="00D93916"/>
    <w:rsid w:val="00D97B6E"/>
    <w:rsid w:val="00DB0A14"/>
    <w:rsid w:val="00DB321C"/>
    <w:rsid w:val="00DB71F2"/>
    <w:rsid w:val="00DD2B49"/>
    <w:rsid w:val="00DE4F9A"/>
    <w:rsid w:val="00E00839"/>
    <w:rsid w:val="00E0358A"/>
    <w:rsid w:val="00E03D9A"/>
    <w:rsid w:val="00E06D55"/>
    <w:rsid w:val="00E27BBD"/>
    <w:rsid w:val="00E31DA7"/>
    <w:rsid w:val="00E444B4"/>
    <w:rsid w:val="00E5255F"/>
    <w:rsid w:val="00E71AF8"/>
    <w:rsid w:val="00E7679F"/>
    <w:rsid w:val="00E82C16"/>
    <w:rsid w:val="00E909BD"/>
    <w:rsid w:val="00ED11BE"/>
    <w:rsid w:val="00EF34CF"/>
    <w:rsid w:val="00F100B3"/>
    <w:rsid w:val="00F16135"/>
    <w:rsid w:val="00F21B37"/>
    <w:rsid w:val="00F811C0"/>
    <w:rsid w:val="00F9228E"/>
    <w:rsid w:val="00F94EFE"/>
    <w:rsid w:val="00FA4E16"/>
    <w:rsid w:val="00FB0480"/>
    <w:rsid w:val="00FB2E02"/>
    <w:rsid w:val="00FC0C76"/>
    <w:rsid w:val="00FE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84786"/>
  <w15:docId w15:val="{ABB54C88-ECCC-4C1B-9002-41E19CAB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40B"/>
    <w:pPr>
      <w:spacing w:after="0" w:line="240" w:lineRule="auto"/>
    </w:pPr>
    <w:rPr>
      <w:rFonts w:ascii="Calibri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C78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7811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781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7811"/>
    <w:rPr>
      <w:rFonts w:ascii="Calibri" w:hAnsi="Calibri" w:cs="Times New Roman"/>
      <w:lang w:eastAsia="pt-BR"/>
    </w:rPr>
  </w:style>
  <w:style w:type="character" w:styleId="Hyperlink">
    <w:name w:val="Hyperlink"/>
    <w:rsid w:val="005C7811"/>
    <w:rPr>
      <w:color w:val="0000FF"/>
      <w:spacing w:val="0"/>
      <w:sz w:val="24"/>
      <w:u w:val="single"/>
    </w:rPr>
  </w:style>
  <w:style w:type="paragraph" w:customStyle="1" w:styleId="Ttulo31">
    <w:name w:val="Título 31"/>
    <w:basedOn w:val="Normal"/>
    <w:rsid w:val="005C7811"/>
    <w:pPr>
      <w:keepNext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24"/>
      <w:szCs w:val="20"/>
    </w:rPr>
  </w:style>
  <w:style w:type="paragraph" w:customStyle="1" w:styleId="Textopadro">
    <w:name w:val="Texto padrão"/>
    <w:basedOn w:val="Normal"/>
    <w:rsid w:val="005C781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0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781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7811"/>
    <w:rPr>
      <w:rFonts w:ascii="Tahoma" w:hAnsi="Tahoma" w:cs="Tahoma"/>
      <w:sz w:val="16"/>
      <w:szCs w:val="16"/>
      <w:lang w:eastAsia="pt-BR"/>
    </w:rPr>
  </w:style>
  <w:style w:type="paragraph" w:customStyle="1" w:styleId="Textopadro1">
    <w:name w:val="Texto padrão:1"/>
    <w:basedOn w:val="Normal"/>
    <w:rsid w:val="00DB0A14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0"/>
      <w:lang w:val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976F7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976F7"/>
    <w:rPr>
      <w:rFonts w:ascii="Calibri" w:hAnsi="Calibri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976F7"/>
    <w:rPr>
      <w:vertAlign w:val="superscript"/>
    </w:rPr>
  </w:style>
  <w:style w:type="paragraph" w:customStyle="1" w:styleId="Default">
    <w:name w:val="Default"/>
    <w:rsid w:val="003B50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980269"/>
    <w:pPr>
      <w:spacing w:after="200"/>
    </w:pPr>
    <w:rPr>
      <w:i/>
      <w:iCs/>
      <w:color w:val="1F497D" w:themeColor="text2"/>
      <w:sz w:val="18"/>
      <w:szCs w:val="18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E43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6174A98-4885-4DAF-82A6-178BEC39B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TCSC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riccioni</dc:creator>
  <cp:lastModifiedBy>SERGIO AUGUSTO SILVA</cp:lastModifiedBy>
  <cp:revision>2</cp:revision>
  <cp:lastPrinted>2018-06-26T21:11:00Z</cp:lastPrinted>
  <dcterms:created xsi:type="dcterms:W3CDTF">2020-02-18T20:40:00Z</dcterms:created>
  <dcterms:modified xsi:type="dcterms:W3CDTF">2020-02-18T20:40:00Z</dcterms:modified>
</cp:coreProperties>
</file>